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FE5B15" w:rsidRDefault="00FE5B15" w:rsidP="00FE5B15">
      <w:pPr>
        <w:jc w:val="both"/>
        <w:rPr>
          <w:noProof/>
          <w:sz w:val="22"/>
          <w:szCs w:val="22"/>
        </w:rPr>
      </w:pPr>
      <w:r w:rsidRPr="00FE5B15">
        <w:rPr>
          <w:noProof/>
          <w:sz w:val="22"/>
          <w:szCs w:val="22"/>
        </w:rPr>
        <w:t>Please note that the Lowcountry Regional Water System Commission is holding its regular, month</w:t>
      </w:r>
      <w:r w:rsidR="00FA05CC">
        <w:rPr>
          <w:noProof/>
          <w:sz w:val="22"/>
          <w:szCs w:val="22"/>
        </w:rPr>
        <w:t>ly meeting at 4:00 pm on Wednesday</w:t>
      </w:r>
      <w:bookmarkStart w:id="0" w:name="_GoBack"/>
      <w:bookmarkEnd w:id="0"/>
      <w:r w:rsidRPr="00FE5B15">
        <w:rPr>
          <w:noProof/>
          <w:sz w:val="22"/>
          <w:szCs w:val="22"/>
        </w:rPr>
        <w:t xml:space="preserve">, </w:t>
      </w:r>
      <w:r w:rsidR="00FA05CC">
        <w:rPr>
          <w:noProof/>
          <w:sz w:val="22"/>
          <w:szCs w:val="22"/>
        </w:rPr>
        <w:t>March</w:t>
      </w:r>
      <w:r w:rsidR="00A71AE4">
        <w:rPr>
          <w:noProof/>
          <w:sz w:val="22"/>
          <w:szCs w:val="22"/>
        </w:rPr>
        <w:t xml:space="preserve"> </w:t>
      </w:r>
      <w:r w:rsidR="00FA05CC">
        <w:rPr>
          <w:noProof/>
          <w:sz w:val="22"/>
          <w:szCs w:val="22"/>
        </w:rPr>
        <w:t>4</w:t>
      </w:r>
      <w:r w:rsidR="00096A9A">
        <w:rPr>
          <w:noProof/>
          <w:sz w:val="22"/>
          <w:szCs w:val="22"/>
        </w:rPr>
        <w:t>, 2020</w:t>
      </w:r>
      <w:r w:rsidRPr="00FE5B15">
        <w:rPr>
          <w:noProof/>
          <w:sz w:val="22"/>
          <w:szCs w:val="22"/>
        </w:rPr>
        <w:t xml:space="preserve"> at 200 Jackson Avenue East, Hampton South Carolina. All meetings are open to the public (except for information, if any, to be discussed in Executive Sessions) and all interested parties are invited to attend.</w:t>
      </w: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CF5A81" w:rsidRPr="002D5521" w:rsidRDefault="00CF5A81" w:rsidP="000061F9">
      <w:pPr>
        <w:pStyle w:val="ListParagraph"/>
        <w:numPr>
          <w:ilvl w:val="0"/>
          <w:numId w:val="2"/>
        </w:numPr>
        <w:rPr>
          <w:noProof/>
          <w:sz w:val="22"/>
          <w:szCs w:val="22"/>
        </w:rPr>
      </w:pPr>
      <w:r w:rsidRPr="002D5521">
        <w:rPr>
          <w:noProof/>
          <w:sz w:val="22"/>
          <w:szCs w:val="22"/>
        </w:rPr>
        <w:t xml:space="preserve">Call to Order </w:t>
      </w:r>
    </w:p>
    <w:p w:rsidR="00CF5A81" w:rsidRPr="002D5521" w:rsidRDefault="00CF5A81" w:rsidP="000061F9">
      <w:pPr>
        <w:pStyle w:val="ListParagraph"/>
        <w:numPr>
          <w:ilvl w:val="0"/>
          <w:numId w:val="2"/>
        </w:numPr>
        <w:rPr>
          <w:noProof/>
          <w:sz w:val="22"/>
          <w:szCs w:val="22"/>
        </w:rPr>
      </w:pPr>
      <w:r w:rsidRPr="002D5521">
        <w:rPr>
          <w:noProof/>
          <w:sz w:val="22"/>
          <w:szCs w:val="22"/>
        </w:rPr>
        <w:t>Invocation and Pledge of Allegiance</w:t>
      </w:r>
    </w:p>
    <w:p w:rsidR="00CF5A81" w:rsidRDefault="00CF5A81" w:rsidP="000061F9">
      <w:pPr>
        <w:pStyle w:val="ListParagraph"/>
        <w:numPr>
          <w:ilvl w:val="0"/>
          <w:numId w:val="2"/>
        </w:numPr>
        <w:rPr>
          <w:noProof/>
          <w:sz w:val="22"/>
          <w:szCs w:val="22"/>
        </w:rPr>
      </w:pPr>
      <w:r w:rsidRPr="002D5521">
        <w:rPr>
          <w:noProof/>
          <w:sz w:val="22"/>
          <w:szCs w:val="22"/>
        </w:rPr>
        <w:t>FOIA Compliance Report</w:t>
      </w:r>
    </w:p>
    <w:p w:rsidR="00CF5A81" w:rsidRDefault="00CF5A81" w:rsidP="000061F9">
      <w:pPr>
        <w:pStyle w:val="ListParagraph"/>
        <w:numPr>
          <w:ilvl w:val="0"/>
          <w:numId w:val="2"/>
        </w:numPr>
        <w:rPr>
          <w:noProof/>
          <w:sz w:val="22"/>
          <w:szCs w:val="22"/>
        </w:rPr>
      </w:pPr>
      <w:r w:rsidRPr="002D5521">
        <w:rPr>
          <w:noProof/>
          <w:sz w:val="22"/>
          <w:szCs w:val="22"/>
        </w:rPr>
        <w:t>Adoption of the Agenda</w:t>
      </w:r>
    </w:p>
    <w:p w:rsidR="00F67048" w:rsidRPr="00F67048" w:rsidRDefault="00CF5A81" w:rsidP="000061F9">
      <w:pPr>
        <w:pStyle w:val="ListParagraph"/>
        <w:numPr>
          <w:ilvl w:val="0"/>
          <w:numId w:val="2"/>
        </w:numPr>
        <w:rPr>
          <w:noProof/>
          <w:sz w:val="22"/>
          <w:szCs w:val="22"/>
          <w:u w:val="single"/>
        </w:rPr>
      </w:pPr>
      <w:r w:rsidRPr="007712C3">
        <w:rPr>
          <w:noProof/>
          <w:sz w:val="22"/>
          <w:szCs w:val="22"/>
        </w:rPr>
        <w:t>Approval of Minutes:</w:t>
      </w:r>
      <w:r w:rsidR="00A71AE4">
        <w:rPr>
          <w:noProof/>
          <w:sz w:val="22"/>
          <w:szCs w:val="22"/>
        </w:rPr>
        <w:t>January 28</w:t>
      </w:r>
      <w:r w:rsidR="00DD44F4">
        <w:rPr>
          <w:noProof/>
          <w:sz w:val="22"/>
          <w:szCs w:val="22"/>
        </w:rPr>
        <w:t>,</w:t>
      </w:r>
      <w:r w:rsidR="00DF38DA">
        <w:rPr>
          <w:noProof/>
          <w:sz w:val="22"/>
          <w:szCs w:val="22"/>
        </w:rPr>
        <w:t xml:space="preserve"> 20</w:t>
      </w:r>
      <w:r w:rsidR="00A71AE4">
        <w:rPr>
          <w:noProof/>
          <w:sz w:val="22"/>
          <w:szCs w:val="22"/>
        </w:rPr>
        <w:t>20</w:t>
      </w:r>
      <w:r w:rsidR="007D0F89" w:rsidRPr="007712C3">
        <w:rPr>
          <w:noProof/>
          <w:sz w:val="22"/>
          <w:szCs w:val="22"/>
        </w:rPr>
        <w:t xml:space="preserve"> Regular Meeting</w:t>
      </w:r>
      <w:r w:rsidR="00D16A68">
        <w:rPr>
          <w:noProof/>
          <w:sz w:val="22"/>
          <w:szCs w:val="22"/>
        </w:rPr>
        <w:t xml:space="preserve"> </w:t>
      </w:r>
    </w:p>
    <w:p w:rsidR="006E1BDA" w:rsidRPr="006E1BDA" w:rsidRDefault="006E1BDA" w:rsidP="000061F9">
      <w:pPr>
        <w:pStyle w:val="ListParagraph"/>
        <w:ind w:left="360" w:firstLine="2520"/>
        <w:rPr>
          <w:noProof/>
          <w:sz w:val="22"/>
          <w:szCs w:val="22"/>
          <w:u w:val="single"/>
        </w:rPr>
      </w:pPr>
    </w:p>
    <w:p w:rsidR="00EA50A1" w:rsidRPr="007712C3" w:rsidRDefault="007712C3" w:rsidP="000061F9">
      <w:pPr>
        <w:pStyle w:val="ListParagraph"/>
        <w:numPr>
          <w:ilvl w:val="0"/>
          <w:numId w:val="2"/>
        </w:numPr>
        <w:rPr>
          <w:noProof/>
          <w:sz w:val="22"/>
          <w:szCs w:val="22"/>
        </w:rPr>
      </w:pPr>
      <w:r w:rsidRPr="007712C3">
        <w:rPr>
          <w:noProof/>
          <w:sz w:val="22"/>
          <w:szCs w:val="22"/>
        </w:rPr>
        <w:t>Reports</w:t>
      </w:r>
      <w:r w:rsidR="00EA50A1" w:rsidRPr="007712C3">
        <w:rPr>
          <w:noProof/>
          <w:sz w:val="22"/>
          <w:szCs w:val="22"/>
        </w:rPr>
        <w:t xml:space="preserve">                </w:t>
      </w:r>
    </w:p>
    <w:p w:rsidR="00AE6997" w:rsidRDefault="00CF5A81" w:rsidP="000061F9">
      <w:pPr>
        <w:pStyle w:val="ListParagraph"/>
        <w:numPr>
          <w:ilvl w:val="1"/>
          <w:numId w:val="2"/>
        </w:numPr>
        <w:rPr>
          <w:sz w:val="22"/>
          <w:szCs w:val="22"/>
        </w:rPr>
      </w:pPr>
      <w:r w:rsidRPr="00AE6997">
        <w:rPr>
          <w:noProof/>
          <w:sz w:val="22"/>
          <w:szCs w:val="22"/>
        </w:rPr>
        <w:t>Financial Report</w:t>
      </w:r>
      <w:r w:rsidR="00456F6C">
        <w:rPr>
          <w:noProof/>
          <w:sz w:val="22"/>
          <w:szCs w:val="22"/>
        </w:rPr>
        <w:t xml:space="preserve"> </w:t>
      </w:r>
      <w:r w:rsidR="000A4E03">
        <w:rPr>
          <w:noProof/>
          <w:sz w:val="22"/>
          <w:szCs w:val="22"/>
        </w:rPr>
        <w:t xml:space="preserve"> </w:t>
      </w:r>
    </w:p>
    <w:p w:rsidR="009F1884" w:rsidRPr="00AE6997" w:rsidRDefault="00CF5A81" w:rsidP="000061F9">
      <w:pPr>
        <w:pStyle w:val="ListParagraph"/>
        <w:numPr>
          <w:ilvl w:val="1"/>
          <w:numId w:val="2"/>
        </w:numPr>
        <w:rPr>
          <w:sz w:val="22"/>
          <w:szCs w:val="22"/>
        </w:rPr>
      </w:pPr>
      <w:r w:rsidRPr="00AE6997">
        <w:rPr>
          <w:sz w:val="22"/>
          <w:szCs w:val="22"/>
        </w:rPr>
        <w:t>Operations Report</w:t>
      </w:r>
      <w:r w:rsidR="00456F6C">
        <w:rPr>
          <w:sz w:val="22"/>
          <w:szCs w:val="22"/>
        </w:rPr>
        <w:t xml:space="preserve"> </w:t>
      </w:r>
    </w:p>
    <w:p w:rsidR="00CF5A81" w:rsidRPr="002D5521" w:rsidRDefault="00CF5A81" w:rsidP="000061F9">
      <w:pPr>
        <w:pStyle w:val="ListParagraph"/>
        <w:numPr>
          <w:ilvl w:val="1"/>
          <w:numId w:val="2"/>
        </w:numPr>
        <w:rPr>
          <w:sz w:val="22"/>
          <w:szCs w:val="22"/>
        </w:rPr>
      </w:pPr>
      <w:r w:rsidRPr="002D5521">
        <w:rPr>
          <w:noProof/>
          <w:sz w:val="22"/>
          <w:szCs w:val="22"/>
        </w:rPr>
        <w:t>Managers Report</w:t>
      </w:r>
    </w:p>
    <w:p w:rsidR="00CF5A81" w:rsidRPr="000061F9" w:rsidRDefault="004548A8" w:rsidP="000061F9">
      <w:pPr>
        <w:pStyle w:val="ListParagraph"/>
        <w:numPr>
          <w:ilvl w:val="0"/>
          <w:numId w:val="6"/>
        </w:numPr>
        <w:spacing w:line="480" w:lineRule="auto"/>
        <w:rPr>
          <w:sz w:val="22"/>
          <w:szCs w:val="22"/>
        </w:rPr>
      </w:pPr>
      <w:r w:rsidRPr="000061F9">
        <w:rPr>
          <w:sz w:val="22"/>
          <w:szCs w:val="22"/>
        </w:rPr>
        <w:t>E</w:t>
      </w:r>
      <w:r w:rsidR="00CF5A81" w:rsidRPr="000061F9">
        <w:rPr>
          <w:sz w:val="22"/>
          <w:szCs w:val="22"/>
        </w:rPr>
        <w:t>ngineers Report</w:t>
      </w:r>
    </w:p>
    <w:p w:rsidR="00750FEE" w:rsidRDefault="00750FEE" w:rsidP="000061F9">
      <w:pPr>
        <w:pStyle w:val="ListParagraph"/>
        <w:numPr>
          <w:ilvl w:val="0"/>
          <w:numId w:val="2"/>
        </w:numPr>
        <w:rPr>
          <w:sz w:val="22"/>
          <w:szCs w:val="22"/>
        </w:rPr>
      </w:pPr>
      <w:r>
        <w:rPr>
          <w:sz w:val="22"/>
          <w:szCs w:val="22"/>
        </w:rPr>
        <w:t>System Member Commissioners Reports</w:t>
      </w:r>
    </w:p>
    <w:p w:rsidR="00DF5744" w:rsidRDefault="00750FEE" w:rsidP="000061F9">
      <w:pPr>
        <w:pStyle w:val="ListParagraph"/>
        <w:numPr>
          <w:ilvl w:val="1"/>
          <w:numId w:val="2"/>
        </w:numPr>
        <w:rPr>
          <w:sz w:val="22"/>
          <w:szCs w:val="22"/>
        </w:rPr>
      </w:pPr>
      <w:r w:rsidRPr="00DF5744">
        <w:rPr>
          <w:sz w:val="22"/>
          <w:szCs w:val="22"/>
        </w:rPr>
        <w:t>Town of Brunson</w:t>
      </w:r>
      <w:r w:rsidR="00DF5744" w:rsidRPr="00DF5744">
        <w:rPr>
          <w:sz w:val="22"/>
          <w:szCs w:val="22"/>
        </w:rPr>
        <w:t xml:space="preserve">,  B) </w:t>
      </w:r>
      <w:r w:rsidRPr="00DF5744">
        <w:rPr>
          <w:sz w:val="22"/>
          <w:szCs w:val="22"/>
        </w:rPr>
        <w:t>Town of Gifford</w:t>
      </w:r>
      <w:r w:rsidR="00DF5744" w:rsidRPr="00DF5744">
        <w:rPr>
          <w:sz w:val="22"/>
          <w:szCs w:val="22"/>
        </w:rPr>
        <w:t xml:space="preserve">,  C) </w:t>
      </w:r>
      <w:r w:rsidRPr="00DF5744">
        <w:rPr>
          <w:sz w:val="22"/>
          <w:szCs w:val="22"/>
        </w:rPr>
        <w:t>Town of Hampton</w:t>
      </w:r>
      <w:r w:rsidR="00DF5744" w:rsidRPr="00DF5744">
        <w:rPr>
          <w:sz w:val="22"/>
          <w:szCs w:val="22"/>
        </w:rPr>
        <w:t xml:space="preserve">,  D) </w:t>
      </w:r>
      <w:r w:rsidRPr="00DF5744">
        <w:rPr>
          <w:sz w:val="22"/>
          <w:szCs w:val="22"/>
        </w:rPr>
        <w:t>Town of Varnville</w:t>
      </w:r>
      <w:r w:rsidR="00DF5744" w:rsidRPr="00DF5744">
        <w:rPr>
          <w:sz w:val="22"/>
          <w:szCs w:val="22"/>
        </w:rPr>
        <w:t xml:space="preserve">,   </w:t>
      </w:r>
    </w:p>
    <w:p w:rsidR="00750FEE" w:rsidRPr="000061F9" w:rsidRDefault="00DF5744" w:rsidP="000061F9">
      <w:pPr>
        <w:ind w:firstLine="270"/>
        <w:rPr>
          <w:sz w:val="22"/>
          <w:szCs w:val="22"/>
        </w:rPr>
      </w:pPr>
      <w:r w:rsidRPr="000061F9">
        <w:rPr>
          <w:sz w:val="22"/>
          <w:szCs w:val="22"/>
        </w:rPr>
        <w:t xml:space="preserve">E) </w:t>
      </w:r>
      <w:r w:rsidR="00750FEE" w:rsidRPr="000061F9">
        <w:rPr>
          <w:sz w:val="22"/>
          <w:szCs w:val="22"/>
        </w:rPr>
        <w:t>Town of Yemassee</w:t>
      </w:r>
      <w:r w:rsidRPr="000061F9">
        <w:rPr>
          <w:sz w:val="22"/>
          <w:szCs w:val="22"/>
        </w:rPr>
        <w:t xml:space="preserve">,   F) </w:t>
      </w:r>
      <w:r w:rsidR="00750FEE" w:rsidRPr="000061F9">
        <w:rPr>
          <w:sz w:val="22"/>
          <w:szCs w:val="22"/>
        </w:rPr>
        <w:t>County of Hampton</w:t>
      </w:r>
    </w:p>
    <w:p w:rsidR="00DF5744" w:rsidRPr="0037454F" w:rsidRDefault="00DF5744" w:rsidP="00DF5744">
      <w:pPr>
        <w:pStyle w:val="ListParagraph"/>
        <w:rPr>
          <w:sz w:val="22"/>
          <w:szCs w:val="22"/>
        </w:rPr>
      </w:pPr>
    </w:p>
    <w:p w:rsidR="00CF5A81" w:rsidRDefault="004548A8" w:rsidP="000061F9">
      <w:pPr>
        <w:pStyle w:val="ListParagraph"/>
        <w:numPr>
          <w:ilvl w:val="0"/>
          <w:numId w:val="2"/>
        </w:numPr>
        <w:rPr>
          <w:sz w:val="22"/>
          <w:szCs w:val="22"/>
        </w:rPr>
      </w:pPr>
      <w:r w:rsidRPr="002D5521">
        <w:rPr>
          <w:sz w:val="22"/>
          <w:szCs w:val="22"/>
        </w:rPr>
        <w:t>Old</w:t>
      </w:r>
      <w:r w:rsidR="00CF5A81" w:rsidRPr="002D5521">
        <w:rPr>
          <w:sz w:val="22"/>
          <w:szCs w:val="22"/>
        </w:rPr>
        <w:t xml:space="preserve"> Business</w:t>
      </w:r>
    </w:p>
    <w:p w:rsidR="00F67048" w:rsidRPr="002B3240" w:rsidRDefault="00F67048" w:rsidP="000061F9">
      <w:pPr>
        <w:pStyle w:val="ListParagraph"/>
        <w:numPr>
          <w:ilvl w:val="1"/>
          <w:numId w:val="2"/>
        </w:numPr>
        <w:jc w:val="both"/>
        <w:rPr>
          <w:sz w:val="22"/>
          <w:szCs w:val="22"/>
        </w:rPr>
      </w:pPr>
      <w:r>
        <w:rPr>
          <w:sz w:val="22"/>
          <w:szCs w:val="22"/>
        </w:rPr>
        <w:t>Policy Position on Individual Residential Pumping Systems.</w:t>
      </w:r>
    </w:p>
    <w:p w:rsidR="00D229E7" w:rsidRDefault="00D229E7" w:rsidP="00B04BE5">
      <w:pPr>
        <w:pStyle w:val="ListParagraph"/>
        <w:rPr>
          <w:sz w:val="22"/>
          <w:szCs w:val="22"/>
        </w:rPr>
      </w:pPr>
    </w:p>
    <w:p w:rsidR="00364333" w:rsidRDefault="004548A8" w:rsidP="000061F9">
      <w:pPr>
        <w:pStyle w:val="ListParagraph"/>
        <w:numPr>
          <w:ilvl w:val="0"/>
          <w:numId w:val="2"/>
        </w:numPr>
        <w:spacing w:before="240"/>
        <w:jc w:val="both"/>
        <w:rPr>
          <w:sz w:val="22"/>
          <w:szCs w:val="22"/>
        </w:rPr>
      </w:pPr>
      <w:r w:rsidRPr="002B31CD">
        <w:rPr>
          <w:sz w:val="22"/>
          <w:szCs w:val="22"/>
        </w:rPr>
        <w:t>New Business</w:t>
      </w:r>
    </w:p>
    <w:p w:rsidR="00B269B7" w:rsidRDefault="00B269B7" w:rsidP="000061F9">
      <w:pPr>
        <w:pStyle w:val="ListParagraph"/>
        <w:numPr>
          <w:ilvl w:val="1"/>
          <w:numId w:val="2"/>
        </w:numPr>
        <w:jc w:val="both"/>
        <w:rPr>
          <w:sz w:val="22"/>
          <w:szCs w:val="22"/>
        </w:rPr>
      </w:pPr>
      <w:r>
        <w:rPr>
          <w:sz w:val="22"/>
          <w:szCs w:val="22"/>
        </w:rPr>
        <w:t>Reconsideration of Resolution 2019-06 “Just Compensation Gifford Water System Improvement” Project”</w:t>
      </w:r>
    </w:p>
    <w:p w:rsidR="00A71AE4" w:rsidRDefault="00A71AE4" w:rsidP="000061F9">
      <w:pPr>
        <w:pStyle w:val="ListParagraph"/>
        <w:numPr>
          <w:ilvl w:val="1"/>
          <w:numId w:val="2"/>
        </w:numPr>
        <w:jc w:val="both"/>
        <w:rPr>
          <w:sz w:val="22"/>
          <w:szCs w:val="22"/>
        </w:rPr>
      </w:pPr>
      <w:r>
        <w:rPr>
          <w:sz w:val="22"/>
          <w:szCs w:val="22"/>
        </w:rPr>
        <w:t xml:space="preserve">Request to Waive Sewer Tap Fee for 26 </w:t>
      </w:r>
      <w:proofErr w:type="spellStart"/>
      <w:r>
        <w:rPr>
          <w:sz w:val="22"/>
          <w:szCs w:val="22"/>
        </w:rPr>
        <w:t>Mixon</w:t>
      </w:r>
      <w:proofErr w:type="spellEnd"/>
      <w:r>
        <w:rPr>
          <w:sz w:val="22"/>
          <w:szCs w:val="22"/>
        </w:rPr>
        <w:t xml:space="preserve"> St in </w:t>
      </w:r>
      <w:proofErr w:type="spellStart"/>
      <w:r>
        <w:rPr>
          <w:sz w:val="22"/>
          <w:szCs w:val="22"/>
        </w:rPr>
        <w:t>Yemassee</w:t>
      </w:r>
      <w:proofErr w:type="spellEnd"/>
      <w:r>
        <w:rPr>
          <w:sz w:val="22"/>
          <w:szCs w:val="22"/>
        </w:rPr>
        <w:t xml:space="preserve"> (Separation of Joint Service)</w:t>
      </w:r>
    </w:p>
    <w:p w:rsidR="00A77149" w:rsidRDefault="00A77149" w:rsidP="000061F9">
      <w:pPr>
        <w:pStyle w:val="ListParagraph"/>
        <w:numPr>
          <w:ilvl w:val="1"/>
          <w:numId w:val="2"/>
        </w:numPr>
        <w:jc w:val="both"/>
        <w:rPr>
          <w:sz w:val="22"/>
          <w:szCs w:val="22"/>
        </w:rPr>
      </w:pPr>
      <w:r w:rsidRPr="00A77149">
        <w:rPr>
          <w:sz w:val="22"/>
          <w:szCs w:val="22"/>
        </w:rPr>
        <w:t xml:space="preserve">Decommission </w:t>
      </w:r>
      <w:r>
        <w:rPr>
          <w:sz w:val="22"/>
          <w:szCs w:val="22"/>
        </w:rPr>
        <w:t xml:space="preserve">of </w:t>
      </w:r>
      <w:r w:rsidRPr="00A77149">
        <w:rPr>
          <w:sz w:val="22"/>
          <w:szCs w:val="22"/>
        </w:rPr>
        <w:t xml:space="preserve">Sycamore St Tank in Varnville  </w:t>
      </w:r>
    </w:p>
    <w:p w:rsidR="00D1695E" w:rsidRPr="004A140E" w:rsidRDefault="00D1695E" w:rsidP="00D1695E">
      <w:pPr>
        <w:pStyle w:val="ListParagraph"/>
        <w:jc w:val="both"/>
        <w:rPr>
          <w:sz w:val="22"/>
          <w:szCs w:val="22"/>
        </w:rPr>
      </w:pPr>
    </w:p>
    <w:p w:rsidR="00CF5A81" w:rsidRPr="002D5521" w:rsidRDefault="00CF5A81" w:rsidP="000061F9">
      <w:pPr>
        <w:pStyle w:val="ListParagraph"/>
        <w:numPr>
          <w:ilvl w:val="0"/>
          <w:numId w:val="2"/>
        </w:numPr>
        <w:spacing w:line="480" w:lineRule="auto"/>
        <w:rPr>
          <w:sz w:val="22"/>
          <w:szCs w:val="22"/>
        </w:rPr>
      </w:pPr>
      <w:r w:rsidRPr="002D5521">
        <w:rPr>
          <w:sz w:val="22"/>
          <w:szCs w:val="22"/>
        </w:rPr>
        <w:t>Comments or Questions</w:t>
      </w:r>
    </w:p>
    <w:p w:rsidR="00C61F54" w:rsidRDefault="00CF5A81" w:rsidP="000061F9">
      <w:pPr>
        <w:pStyle w:val="ListParagraph"/>
        <w:numPr>
          <w:ilvl w:val="0"/>
          <w:numId w:val="2"/>
        </w:numPr>
        <w:rPr>
          <w:sz w:val="22"/>
          <w:szCs w:val="22"/>
        </w:rPr>
      </w:pPr>
      <w:r w:rsidRPr="00C61F54">
        <w:rPr>
          <w:sz w:val="22"/>
          <w:szCs w:val="22"/>
        </w:rPr>
        <w:t>Executive Session</w:t>
      </w:r>
    </w:p>
    <w:p w:rsidR="000061F9" w:rsidRPr="000061F9" w:rsidRDefault="003D26A9" w:rsidP="000061F9">
      <w:pPr>
        <w:pStyle w:val="ListParagraph"/>
        <w:numPr>
          <w:ilvl w:val="1"/>
          <w:numId w:val="2"/>
        </w:numPr>
        <w:jc w:val="both"/>
        <w:rPr>
          <w:b/>
          <w:sz w:val="22"/>
          <w:szCs w:val="22"/>
        </w:rPr>
      </w:pPr>
      <w:r>
        <w:rPr>
          <w:sz w:val="22"/>
          <w:szCs w:val="22"/>
        </w:rPr>
        <w:t>Economic Development Matters Related to Project “Z”</w:t>
      </w:r>
      <w:r w:rsidR="000061F9">
        <w:rPr>
          <w:sz w:val="22"/>
          <w:szCs w:val="22"/>
        </w:rPr>
        <w:t xml:space="preserve">, as allowed by SC Code of Laws as Amended, </w:t>
      </w:r>
      <w:r w:rsidR="000061F9" w:rsidRPr="008378D1">
        <w:rPr>
          <w:b/>
          <w:bCs/>
          <w:sz w:val="22"/>
          <w:szCs w:val="22"/>
        </w:rPr>
        <w:t>Section 30-4-70 (a) (</w:t>
      </w:r>
      <w:r w:rsidR="000061F9">
        <w:rPr>
          <w:b/>
          <w:bCs/>
          <w:sz w:val="22"/>
          <w:szCs w:val="22"/>
        </w:rPr>
        <w:t>5</w:t>
      </w:r>
      <w:r w:rsidR="000061F9" w:rsidRPr="008378D1">
        <w:rPr>
          <w:b/>
          <w:bCs/>
          <w:sz w:val="22"/>
          <w:szCs w:val="22"/>
        </w:rPr>
        <w:t>)</w:t>
      </w:r>
      <w:r w:rsidR="000061F9" w:rsidRPr="00CF6371">
        <w:rPr>
          <w:bCs/>
          <w:sz w:val="22"/>
          <w:szCs w:val="22"/>
        </w:rPr>
        <w:t xml:space="preserve"> </w:t>
      </w:r>
      <w:r w:rsidR="000061F9" w:rsidRPr="003D26A9">
        <w:rPr>
          <w:rFonts w:eastAsiaTheme="minorHAnsi"/>
          <w:sz w:val="22"/>
          <w:szCs w:val="22"/>
        </w:rPr>
        <w:t>Discussion of matters relating to the proposed location, expansion, or the provision of services encouraging</w:t>
      </w:r>
      <w:r w:rsidR="000061F9">
        <w:rPr>
          <w:rFonts w:eastAsiaTheme="minorHAnsi"/>
          <w:sz w:val="22"/>
          <w:szCs w:val="22"/>
        </w:rPr>
        <w:t xml:space="preserve"> </w:t>
      </w:r>
      <w:r w:rsidR="000061F9" w:rsidRPr="003D26A9">
        <w:rPr>
          <w:rFonts w:eastAsiaTheme="minorHAnsi"/>
          <w:sz w:val="22"/>
          <w:szCs w:val="22"/>
        </w:rPr>
        <w:t>location or expansion of industries or other businesses in the area served by the public body</w:t>
      </w:r>
      <w:r w:rsidR="000061F9">
        <w:rPr>
          <w:rFonts w:eastAsiaTheme="minorHAnsi"/>
          <w:sz w:val="22"/>
          <w:szCs w:val="22"/>
        </w:rPr>
        <w:t xml:space="preserve">. </w:t>
      </w:r>
    </w:p>
    <w:p w:rsidR="000061F9" w:rsidRPr="000061F9" w:rsidRDefault="000061F9" w:rsidP="000061F9">
      <w:pPr>
        <w:pStyle w:val="ListParagraph"/>
        <w:ind w:left="630"/>
        <w:jc w:val="both"/>
        <w:rPr>
          <w:b/>
          <w:sz w:val="22"/>
          <w:szCs w:val="22"/>
        </w:rPr>
      </w:pPr>
    </w:p>
    <w:p w:rsidR="00C6147A" w:rsidRPr="000061F9" w:rsidRDefault="00C6147A" w:rsidP="000061F9">
      <w:pPr>
        <w:pStyle w:val="ListParagraph"/>
        <w:ind w:left="360"/>
        <w:jc w:val="both"/>
        <w:rPr>
          <w:b/>
          <w:bCs/>
          <w:sz w:val="22"/>
          <w:szCs w:val="22"/>
        </w:rPr>
      </w:pPr>
      <w:r w:rsidRPr="000061F9">
        <w:rPr>
          <w:b/>
          <w:bCs/>
          <w:sz w:val="22"/>
          <w:szCs w:val="22"/>
        </w:rPr>
        <w:t>“Upon returning to open session, the Commission may take action on matters discussed in executive session.”</w:t>
      </w:r>
    </w:p>
    <w:p w:rsidR="00DF5744" w:rsidRPr="00F43156" w:rsidRDefault="00DF5744" w:rsidP="00DF5744">
      <w:pPr>
        <w:jc w:val="both"/>
        <w:rPr>
          <w:sz w:val="22"/>
          <w:szCs w:val="22"/>
        </w:rPr>
      </w:pPr>
    </w:p>
    <w:p w:rsidR="005E1875" w:rsidRPr="00CF5A81" w:rsidRDefault="00CF5A81" w:rsidP="000061F9">
      <w:pPr>
        <w:pStyle w:val="ListParagraph"/>
        <w:numPr>
          <w:ilvl w:val="0"/>
          <w:numId w:val="2"/>
        </w:numPr>
        <w:tabs>
          <w:tab w:val="left" w:pos="2130"/>
        </w:tabs>
        <w:spacing w:line="480" w:lineRule="auto"/>
      </w:pPr>
      <w:r w:rsidRPr="000061F9">
        <w:rPr>
          <w:sz w:val="22"/>
          <w:szCs w:val="22"/>
        </w:rPr>
        <w:t xml:space="preserve">Adjournment </w:t>
      </w:r>
    </w:p>
    <w:sectPr w:rsidR="005E1875" w:rsidRPr="00CF5A81" w:rsidSect="00DF5744">
      <w:headerReference w:type="default" r:id="rId8"/>
      <w:headerReference w:type="first" r:id="rId9"/>
      <w:pgSz w:w="12240" w:h="15840" w:code="1"/>
      <w:pgMar w:top="245" w:right="864" w:bottom="245" w:left="864"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A2" w:rsidRDefault="00796DA2">
      <w:r>
        <w:separator/>
      </w:r>
    </w:p>
  </w:endnote>
  <w:endnote w:type="continuationSeparator" w:id="0">
    <w:p w:rsidR="00796DA2" w:rsidRDefault="0079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A2" w:rsidRDefault="00796DA2">
      <w:r>
        <w:separator/>
      </w:r>
    </w:p>
  </w:footnote>
  <w:footnote w:type="continuationSeparator" w:id="0">
    <w:p w:rsidR="00796DA2" w:rsidRDefault="00796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796DA2" w:rsidP="005E1875">
    <w:pPr>
      <w:pStyle w:val="Header"/>
      <w:jc w:val="center"/>
    </w:pPr>
  </w:p>
  <w:p w:rsidR="001736CB" w:rsidRDefault="00796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6D2A41"/>
    <w:multiLevelType w:val="hybridMultilevel"/>
    <w:tmpl w:val="5BF2A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0E2D7D"/>
    <w:multiLevelType w:val="hybridMultilevel"/>
    <w:tmpl w:val="B15804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7861DE"/>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BA18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6B43BDC"/>
    <w:multiLevelType w:val="multilevel"/>
    <w:tmpl w:val="0409001D"/>
    <w:numStyleLink w:val="Style1"/>
  </w:abstractNum>
  <w:num w:numId="1">
    <w:abstractNumId w:val="0"/>
  </w:num>
  <w:num w:numId="2">
    <w:abstractNumId w:val="5"/>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rPr>
          <w:b w:val="0"/>
        </w:r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61F9"/>
    <w:rsid w:val="000072D2"/>
    <w:rsid w:val="000129B5"/>
    <w:rsid w:val="00014A67"/>
    <w:rsid w:val="000260A3"/>
    <w:rsid w:val="00026B72"/>
    <w:rsid w:val="0003593A"/>
    <w:rsid w:val="0004011E"/>
    <w:rsid w:val="000537EE"/>
    <w:rsid w:val="00060419"/>
    <w:rsid w:val="00065C43"/>
    <w:rsid w:val="00083A17"/>
    <w:rsid w:val="00083B07"/>
    <w:rsid w:val="00084274"/>
    <w:rsid w:val="00085D8D"/>
    <w:rsid w:val="00087161"/>
    <w:rsid w:val="00093970"/>
    <w:rsid w:val="00096A9A"/>
    <w:rsid w:val="0009758E"/>
    <w:rsid w:val="000A4E03"/>
    <w:rsid w:val="000B1987"/>
    <w:rsid w:val="000B2B1D"/>
    <w:rsid w:val="000B50A2"/>
    <w:rsid w:val="000C713C"/>
    <w:rsid w:val="000D4631"/>
    <w:rsid w:val="000D7D21"/>
    <w:rsid w:val="000E2CEF"/>
    <w:rsid w:val="000F07A2"/>
    <w:rsid w:val="000F23DE"/>
    <w:rsid w:val="0010665E"/>
    <w:rsid w:val="00110132"/>
    <w:rsid w:val="001130FD"/>
    <w:rsid w:val="0011607D"/>
    <w:rsid w:val="001164C5"/>
    <w:rsid w:val="00117A5A"/>
    <w:rsid w:val="001279BF"/>
    <w:rsid w:val="00136869"/>
    <w:rsid w:val="001404DF"/>
    <w:rsid w:val="00152463"/>
    <w:rsid w:val="001561E9"/>
    <w:rsid w:val="0016320E"/>
    <w:rsid w:val="001668C1"/>
    <w:rsid w:val="00170A90"/>
    <w:rsid w:val="00170DBF"/>
    <w:rsid w:val="001717E2"/>
    <w:rsid w:val="00176B0B"/>
    <w:rsid w:val="00181806"/>
    <w:rsid w:val="00183D2E"/>
    <w:rsid w:val="00191E7C"/>
    <w:rsid w:val="00192125"/>
    <w:rsid w:val="001943D0"/>
    <w:rsid w:val="00194DAB"/>
    <w:rsid w:val="001A14DA"/>
    <w:rsid w:val="001A1986"/>
    <w:rsid w:val="001A3A8E"/>
    <w:rsid w:val="001C2270"/>
    <w:rsid w:val="001D0FE2"/>
    <w:rsid w:val="001D14C6"/>
    <w:rsid w:val="001D7679"/>
    <w:rsid w:val="001E011F"/>
    <w:rsid w:val="001E1978"/>
    <w:rsid w:val="001E2800"/>
    <w:rsid w:val="001E5715"/>
    <w:rsid w:val="001F19C1"/>
    <w:rsid w:val="001F69C4"/>
    <w:rsid w:val="0020128E"/>
    <w:rsid w:val="00204683"/>
    <w:rsid w:val="00214D40"/>
    <w:rsid w:val="00215C3C"/>
    <w:rsid w:val="00235115"/>
    <w:rsid w:val="002355B4"/>
    <w:rsid w:val="002402E9"/>
    <w:rsid w:val="00244C3C"/>
    <w:rsid w:val="00246A1A"/>
    <w:rsid w:val="002470FD"/>
    <w:rsid w:val="002650A9"/>
    <w:rsid w:val="00266656"/>
    <w:rsid w:val="00267050"/>
    <w:rsid w:val="002722D1"/>
    <w:rsid w:val="002724F7"/>
    <w:rsid w:val="0027350B"/>
    <w:rsid w:val="0028507E"/>
    <w:rsid w:val="00287720"/>
    <w:rsid w:val="00290EA5"/>
    <w:rsid w:val="0029647E"/>
    <w:rsid w:val="002A446E"/>
    <w:rsid w:val="002A7A6D"/>
    <w:rsid w:val="002B31CD"/>
    <w:rsid w:val="002B3240"/>
    <w:rsid w:val="002B339D"/>
    <w:rsid w:val="002C19D0"/>
    <w:rsid w:val="002D2C38"/>
    <w:rsid w:val="002D2D62"/>
    <w:rsid w:val="002D5521"/>
    <w:rsid w:val="002D6DF0"/>
    <w:rsid w:val="002E09BB"/>
    <w:rsid w:val="002E22BD"/>
    <w:rsid w:val="002E73CE"/>
    <w:rsid w:val="002E7679"/>
    <w:rsid w:val="00304AD4"/>
    <w:rsid w:val="00310481"/>
    <w:rsid w:val="00312BB7"/>
    <w:rsid w:val="00312E51"/>
    <w:rsid w:val="0031435D"/>
    <w:rsid w:val="00314F45"/>
    <w:rsid w:val="0031516A"/>
    <w:rsid w:val="00325181"/>
    <w:rsid w:val="0033752F"/>
    <w:rsid w:val="003442F3"/>
    <w:rsid w:val="00352866"/>
    <w:rsid w:val="003548A7"/>
    <w:rsid w:val="003613C3"/>
    <w:rsid w:val="00363C93"/>
    <w:rsid w:val="00364333"/>
    <w:rsid w:val="0037454F"/>
    <w:rsid w:val="00377D63"/>
    <w:rsid w:val="003813AF"/>
    <w:rsid w:val="00385266"/>
    <w:rsid w:val="003854EC"/>
    <w:rsid w:val="00392AA7"/>
    <w:rsid w:val="003944A2"/>
    <w:rsid w:val="003A52E0"/>
    <w:rsid w:val="003B1F01"/>
    <w:rsid w:val="003D0B61"/>
    <w:rsid w:val="003D26A9"/>
    <w:rsid w:val="003D7849"/>
    <w:rsid w:val="003E22C8"/>
    <w:rsid w:val="003F6BF3"/>
    <w:rsid w:val="00407FBB"/>
    <w:rsid w:val="004110F9"/>
    <w:rsid w:val="00422930"/>
    <w:rsid w:val="004274C9"/>
    <w:rsid w:val="004369EE"/>
    <w:rsid w:val="00440B31"/>
    <w:rsid w:val="004539E0"/>
    <w:rsid w:val="004548A8"/>
    <w:rsid w:val="004549F6"/>
    <w:rsid w:val="00456D6F"/>
    <w:rsid w:val="00456F6C"/>
    <w:rsid w:val="00457799"/>
    <w:rsid w:val="00461319"/>
    <w:rsid w:val="00464C15"/>
    <w:rsid w:val="004670DC"/>
    <w:rsid w:val="00470AB9"/>
    <w:rsid w:val="00486050"/>
    <w:rsid w:val="00486E12"/>
    <w:rsid w:val="00491173"/>
    <w:rsid w:val="004946E5"/>
    <w:rsid w:val="004A1019"/>
    <w:rsid w:val="004A140E"/>
    <w:rsid w:val="004A69B9"/>
    <w:rsid w:val="004B6F09"/>
    <w:rsid w:val="004C2708"/>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5DA7"/>
    <w:rsid w:val="00506289"/>
    <w:rsid w:val="00506C79"/>
    <w:rsid w:val="00515A58"/>
    <w:rsid w:val="00524AD9"/>
    <w:rsid w:val="00530D27"/>
    <w:rsid w:val="005366A8"/>
    <w:rsid w:val="0054151C"/>
    <w:rsid w:val="00546B7B"/>
    <w:rsid w:val="00550638"/>
    <w:rsid w:val="00551716"/>
    <w:rsid w:val="00554A4D"/>
    <w:rsid w:val="005575F9"/>
    <w:rsid w:val="00567EE2"/>
    <w:rsid w:val="005738D9"/>
    <w:rsid w:val="00580DEB"/>
    <w:rsid w:val="00591820"/>
    <w:rsid w:val="00594456"/>
    <w:rsid w:val="005966BA"/>
    <w:rsid w:val="005A2888"/>
    <w:rsid w:val="005A2AF0"/>
    <w:rsid w:val="005B083A"/>
    <w:rsid w:val="005B4F30"/>
    <w:rsid w:val="005C00BA"/>
    <w:rsid w:val="005C7B7E"/>
    <w:rsid w:val="005D5BC3"/>
    <w:rsid w:val="005D6F89"/>
    <w:rsid w:val="005E05AC"/>
    <w:rsid w:val="005E1875"/>
    <w:rsid w:val="005E2068"/>
    <w:rsid w:val="005F5124"/>
    <w:rsid w:val="005F652E"/>
    <w:rsid w:val="006010BB"/>
    <w:rsid w:val="006029E5"/>
    <w:rsid w:val="00604CC0"/>
    <w:rsid w:val="00605033"/>
    <w:rsid w:val="006102E5"/>
    <w:rsid w:val="00627093"/>
    <w:rsid w:val="0064560A"/>
    <w:rsid w:val="00660B18"/>
    <w:rsid w:val="00664930"/>
    <w:rsid w:val="00671BDB"/>
    <w:rsid w:val="006747CA"/>
    <w:rsid w:val="00677334"/>
    <w:rsid w:val="006806AC"/>
    <w:rsid w:val="00681F6A"/>
    <w:rsid w:val="006850A7"/>
    <w:rsid w:val="006858EA"/>
    <w:rsid w:val="00690E22"/>
    <w:rsid w:val="00692B9A"/>
    <w:rsid w:val="006974AE"/>
    <w:rsid w:val="006A15A8"/>
    <w:rsid w:val="006A1DD6"/>
    <w:rsid w:val="006A3E90"/>
    <w:rsid w:val="006A446E"/>
    <w:rsid w:val="006A4F8D"/>
    <w:rsid w:val="006A5E2A"/>
    <w:rsid w:val="006C63BC"/>
    <w:rsid w:val="006C77D7"/>
    <w:rsid w:val="006D0AB1"/>
    <w:rsid w:val="006D2235"/>
    <w:rsid w:val="006E024A"/>
    <w:rsid w:val="006E1150"/>
    <w:rsid w:val="006E1BDA"/>
    <w:rsid w:val="006F3D3D"/>
    <w:rsid w:val="00700723"/>
    <w:rsid w:val="00705E11"/>
    <w:rsid w:val="00725288"/>
    <w:rsid w:val="007405B4"/>
    <w:rsid w:val="00741353"/>
    <w:rsid w:val="007459D2"/>
    <w:rsid w:val="00746B0A"/>
    <w:rsid w:val="00750FEE"/>
    <w:rsid w:val="007536F6"/>
    <w:rsid w:val="007712C3"/>
    <w:rsid w:val="00773F72"/>
    <w:rsid w:val="00782F7D"/>
    <w:rsid w:val="00786C58"/>
    <w:rsid w:val="00787821"/>
    <w:rsid w:val="00795B47"/>
    <w:rsid w:val="00796700"/>
    <w:rsid w:val="00796DA2"/>
    <w:rsid w:val="007A307F"/>
    <w:rsid w:val="007A311F"/>
    <w:rsid w:val="007A3BAA"/>
    <w:rsid w:val="007A59E3"/>
    <w:rsid w:val="007B7B20"/>
    <w:rsid w:val="007C4755"/>
    <w:rsid w:val="007C7917"/>
    <w:rsid w:val="007C7ED9"/>
    <w:rsid w:val="007D0234"/>
    <w:rsid w:val="007D0F89"/>
    <w:rsid w:val="007D7AD2"/>
    <w:rsid w:val="007F02EA"/>
    <w:rsid w:val="007F54D0"/>
    <w:rsid w:val="007F70E9"/>
    <w:rsid w:val="008025A5"/>
    <w:rsid w:val="008056FE"/>
    <w:rsid w:val="0081485E"/>
    <w:rsid w:val="00816F69"/>
    <w:rsid w:val="00823109"/>
    <w:rsid w:val="008427A8"/>
    <w:rsid w:val="0086283B"/>
    <w:rsid w:val="0087347C"/>
    <w:rsid w:val="00877F99"/>
    <w:rsid w:val="00893476"/>
    <w:rsid w:val="008A003E"/>
    <w:rsid w:val="008A0429"/>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22AF"/>
    <w:rsid w:val="0090484C"/>
    <w:rsid w:val="0091224F"/>
    <w:rsid w:val="00913839"/>
    <w:rsid w:val="00921CD7"/>
    <w:rsid w:val="009265A0"/>
    <w:rsid w:val="00935535"/>
    <w:rsid w:val="0094732A"/>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4C4E"/>
    <w:rsid w:val="009D58DC"/>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255C"/>
    <w:rsid w:val="00A526EC"/>
    <w:rsid w:val="00A52B7D"/>
    <w:rsid w:val="00A52C7E"/>
    <w:rsid w:val="00A63F50"/>
    <w:rsid w:val="00A66F67"/>
    <w:rsid w:val="00A67DA8"/>
    <w:rsid w:val="00A71AE4"/>
    <w:rsid w:val="00A73547"/>
    <w:rsid w:val="00A77149"/>
    <w:rsid w:val="00A85F7D"/>
    <w:rsid w:val="00A8660C"/>
    <w:rsid w:val="00A87EE4"/>
    <w:rsid w:val="00A90D91"/>
    <w:rsid w:val="00A94068"/>
    <w:rsid w:val="00A97CD9"/>
    <w:rsid w:val="00AB02CE"/>
    <w:rsid w:val="00AB0D3F"/>
    <w:rsid w:val="00AB5FE0"/>
    <w:rsid w:val="00AC1B70"/>
    <w:rsid w:val="00AC3FED"/>
    <w:rsid w:val="00AC6357"/>
    <w:rsid w:val="00AD5CC2"/>
    <w:rsid w:val="00AD74A5"/>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269B7"/>
    <w:rsid w:val="00B32383"/>
    <w:rsid w:val="00B35ACF"/>
    <w:rsid w:val="00B41CF7"/>
    <w:rsid w:val="00B44145"/>
    <w:rsid w:val="00B5350F"/>
    <w:rsid w:val="00B6123C"/>
    <w:rsid w:val="00B6561C"/>
    <w:rsid w:val="00B72EF6"/>
    <w:rsid w:val="00B809A9"/>
    <w:rsid w:val="00B84888"/>
    <w:rsid w:val="00B84EF0"/>
    <w:rsid w:val="00B9085D"/>
    <w:rsid w:val="00B91292"/>
    <w:rsid w:val="00B94EC2"/>
    <w:rsid w:val="00B96572"/>
    <w:rsid w:val="00B96CDA"/>
    <w:rsid w:val="00BA713D"/>
    <w:rsid w:val="00BB1CE0"/>
    <w:rsid w:val="00BB44A7"/>
    <w:rsid w:val="00BB50F1"/>
    <w:rsid w:val="00BB693F"/>
    <w:rsid w:val="00BC0209"/>
    <w:rsid w:val="00BC504A"/>
    <w:rsid w:val="00BC6141"/>
    <w:rsid w:val="00BE45BE"/>
    <w:rsid w:val="00BE5D1B"/>
    <w:rsid w:val="00BF13DA"/>
    <w:rsid w:val="00BF24C2"/>
    <w:rsid w:val="00BF3DFD"/>
    <w:rsid w:val="00BF3E03"/>
    <w:rsid w:val="00BF665C"/>
    <w:rsid w:val="00C01464"/>
    <w:rsid w:val="00C01AF8"/>
    <w:rsid w:val="00C04765"/>
    <w:rsid w:val="00C1271B"/>
    <w:rsid w:val="00C17591"/>
    <w:rsid w:val="00C31896"/>
    <w:rsid w:val="00C346DB"/>
    <w:rsid w:val="00C419FC"/>
    <w:rsid w:val="00C43D6E"/>
    <w:rsid w:val="00C46318"/>
    <w:rsid w:val="00C50BEC"/>
    <w:rsid w:val="00C51891"/>
    <w:rsid w:val="00C56DEE"/>
    <w:rsid w:val="00C60327"/>
    <w:rsid w:val="00C6147A"/>
    <w:rsid w:val="00C61F54"/>
    <w:rsid w:val="00C63437"/>
    <w:rsid w:val="00C63B94"/>
    <w:rsid w:val="00C65E68"/>
    <w:rsid w:val="00C66CE2"/>
    <w:rsid w:val="00C67BA0"/>
    <w:rsid w:val="00C70B43"/>
    <w:rsid w:val="00C72DF2"/>
    <w:rsid w:val="00C72EF3"/>
    <w:rsid w:val="00C819EC"/>
    <w:rsid w:val="00C90B2C"/>
    <w:rsid w:val="00C96FCD"/>
    <w:rsid w:val="00CA728C"/>
    <w:rsid w:val="00CA7DE9"/>
    <w:rsid w:val="00CB04AA"/>
    <w:rsid w:val="00CB0A27"/>
    <w:rsid w:val="00CB2BB8"/>
    <w:rsid w:val="00CB6B48"/>
    <w:rsid w:val="00CC2961"/>
    <w:rsid w:val="00CC3054"/>
    <w:rsid w:val="00CC34E2"/>
    <w:rsid w:val="00CC3DE1"/>
    <w:rsid w:val="00CE1325"/>
    <w:rsid w:val="00CE19B9"/>
    <w:rsid w:val="00CE476A"/>
    <w:rsid w:val="00CE5989"/>
    <w:rsid w:val="00CF53FB"/>
    <w:rsid w:val="00CF5A81"/>
    <w:rsid w:val="00CF6371"/>
    <w:rsid w:val="00D04D0D"/>
    <w:rsid w:val="00D06A00"/>
    <w:rsid w:val="00D11784"/>
    <w:rsid w:val="00D1695E"/>
    <w:rsid w:val="00D16A68"/>
    <w:rsid w:val="00D229E7"/>
    <w:rsid w:val="00D2385A"/>
    <w:rsid w:val="00D31C85"/>
    <w:rsid w:val="00D326D1"/>
    <w:rsid w:val="00D455DF"/>
    <w:rsid w:val="00D62638"/>
    <w:rsid w:val="00D628AC"/>
    <w:rsid w:val="00D644EA"/>
    <w:rsid w:val="00D72687"/>
    <w:rsid w:val="00D72935"/>
    <w:rsid w:val="00D74065"/>
    <w:rsid w:val="00D755EB"/>
    <w:rsid w:val="00D76CF1"/>
    <w:rsid w:val="00D9558A"/>
    <w:rsid w:val="00D95BD0"/>
    <w:rsid w:val="00DA35E9"/>
    <w:rsid w:val="00DA52B8"/>
    <w:rsid w:val="00DB1548"/>
    <w:rsid w:val="00DB1C76"/>
    <w:rsid w:val="00DC0214"/>
    <w:rsid w:val="00DC0735"/>
    <w:rsid w:val="00DC4034"/>
    <w:rsid w:val="00DC6874"/>
    <w:rsid w:val="00DD23C1"/>
    <w:rsid w:val="00DD2A8E"/>
    <w:rsid w:val="00DD44F4"/>
    <w:rsid w:val="00DE2C75"/>
    <w:rsid w:val="00DF098D"/>
    <w:rsid w:val="00DF38DA"/>
    <w:rsid w:val="00DF5744"/>
    <w:rsid w:val="00DF7721"/>
    <w:rsid w:val="00E01462"/>
    <w:rsid w:val="00E04528"/>
    <w:rsid w:val="00E06766"/>
    <w:rsid w:val="00E078A1"/>
    <w:rsid w:val="00E14379"/>
    <w:rsid w:val="00E17E15"/>
    <w:rsid w:val="00E31784"/>
    <w:rsid w:val="00E32E65"/>
    <w:rsid w:val="00E47FC2"/>
    <w:rsid w:val="00E6647F"/>
    <w:rsid w:val="00E70206"/>
    <w:rsid w:val="00E72C4F"/>
    <w:rsid w:val="00E75A96"/>
    <w:rsid w:val="00E80CA5"/>
    <w:rsid w:val="00E80F56"/>
    <w:rsid w:val="00E87685"/>
    <w:rsid w:val="00E876CF"/>
    <w:rsid w:val="00E8770A"/>
    <w:rsid w:val="00E87C7A"/>
    <w:rsid w:val="00E911F5"/>
    <w:rsid w:val="00E91482"/>
    <w:rsid w:val="00E91906"/>
    <w:rsid w:val="00E9335E"/>
    <w:rsid w:val="00E94C69"/>
    <w:rsid w:val="00EA074D"/>
    <w:rsid w:val="00EA09C3"/>
    <w:rsid w:val="00EA50A1"/>
    <w:rsid w:val="00EA60B9"/>
    <w:rsid w:val="00EB2188"/>
    <w:rsid w:val="00EB21EA"/>
    <w:rsid w:val="00EC1B7E"/>
    <w:rsid w:val="00EC275A"/>
    <w:rsid w:val="00EC6861"/>
    <w:rsid w:val="00EE0E2B"/>
    <w:rsid w:val="00EF1E1F"/>
    <w:rsid w:val="00EF6684"/>
    <w:rsid w:val="00F122A5"/>
    <w:rsid w:val="00F126A7"/>
    <w:rsid w:val="00F15EC2"/>
    <w:rsid w:val="00F220FB"/>
    <w:rsid w:val="00F23CF8"/>
    <w:rsid w:val="00F260BD"/>
    <w:rsid w:val="00F33840"/>
    <w:rsid w:val="00F349DA"/>
    <w:rsid w:val="00F36CD7"/>
    <w:rsid w:val="00F41A58"/>
    <w:rsid w:val="00F43156"/>
    <w:rsid w:val="00F46848"/>
    <w:rsid w:val="00F66059"/>
    <w:rsid w:val="00F67048"/>
    <w:rsid w:val="00F735ED"/>
    <w:rsid w:val="00F9159A"/>
    <w:rsid w:val="00F91717"/>
    <w:rsid w:val="00F9785B"/>
    <w:rsid w:val="00F978F8"/>
    <w:rsid w:val="00FA05CC"/>
    <w:rsid w:val="00FA07C2"/>
    <w:rsid w:val="00FA104D"/>
    <w:rsid w:val="00FA2A8A"/>
    <w:rsid w:val="00FA5FF2"/>
    <w:rsid w:val="00FA7F16"/>
    <w:rsid w:val="00FB5C8A"/>
    <w:rsid w:val="00FB67BC"/>
    <w:rsid w:val="00FC4C52"/>
    <w:rsid w:val="00FC6AA5"/>
    <w:rsid w:val="00FD795C"/>
    <w:rsid w:val="00FE245E"/>
    <w:rsid w:val="00FE3D79"/>
    <w:rsid w:val="00FE5B15"/>
    <w:rsid w:val="00FE69DD"/>
    <w:rsid w:val="00FF0479"/>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93BE-2396-49A6-807B-965ACCD9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3</cp:revision>
  <cp:lastPrinted>2020-02-20T18:56:00Z</cp:lastPrinted>
  <dcterms:created xsi:type="dcterms:W3CDTF">2020-02-20T18:57:00Z</dcterms:created>
  <dcterms:modified xsi:type="dcterms:W3CDTF">2020-02-26T16:29:00Z</dcterms:modified>
</cp:coreProperties>
</file>